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C" w:rsidRPr="001C466C" w:rsidRDefault="008767D2" w:rsidP="001C466C">
      <w:pPr>
        <w:spacing w:after="480"/>
        <w:jc w:val="center"/>
        <w:rPr>
          <w:rFonts w:ascii="Times New Roman" w:hAnsi="Times New Roman" w:cs="Times New Roman"/>
          <w:b/>
          <w:i/>
          <w:sz w:val="32"/>
          <w:szCs w:val="32"/>
        </w:rPr>
      </w:pPr>
      <w:r>
        <w:rPr>
          <w:rFonts w:ascii="Times New Roman" w:hAnsi="Times New Roman" w:cs="Times New Roman"/>
          <w:b/>
          <w:sz w:val="40"/>
          <w:szCs w:val="40"/>
        </w:rPr>
        <w:t>Newt Fowler</w:t>
      </w:r>
      <w:r w:rsidR="001C466C">
        <w:rPr>
          <w:rFonts w:ascii="Times New Roman" w:hAnsi="Times New Roman" w:cs="Times New Roman"/>
          <w:b/>
          <w:sz w:val="40"/>
          <w:szCs w:val="40"/>
        </w:rPr>
        <w:br/>
      </w:r>
      <w:r w:rsidR="001C466C" w:rsidRPr="001C466C">
        <w:rPr>
          <w:rFonts w:ascii="Times New Roman" w:hAnsi="Times New Roman" w:cs="Times New Roman"/>
          <w:b/>
          <w:i/>
          <w:sz w:val="32"/>
          <w:szCs w:val="32"/>
        </w:rPr>
        <w:t xml:space="preserve">Business Transactions </w:t>
      </w:r>
      <w:r>
        <w:rPr>
          <w:rFonts w:ascii="Times New Roman" w:hAnsi="Times New Roman" w:cs="Times New Roman"/>
          <w:b/>
          <w:i/>
          <w:sz w:val="32"/>
          <w:szCs w:val="32"/>
        </w:rPr>
        <w:t>Partner</w:t>
      </w:r>
      <w:r w:rsidR="001C466C" w:rsidRPr="001C466C">
        <w:rPr>
          <w:rFonts w:ascii="Times New Roman" w:hAnsi="Times New Roman" w:cs="Times New Roman"/>
          <w:b/>
          <w:i/>
          <w:sz w:val="32"/>
          <w:szCs w:val="32"/>
        </w:rPr>
        <w:br/>
      </w:r>
      <w:r>
        <w:rPr>
          <w:rFonts w:ascii="Times New Roman" w:hAnsi="Times New Roman" w:cs="Times New Roman"/>
          <w:b/>
          <w:i/>
          <w:sz w:val="32"/>
          <w:szCs w:val="32"/>
        </w:rPr>
        <w:t>Law Firm of Womble Carlyle</w:t>
      </w:r>
    </w:p>
    <w:p w:rsidR="001C466C" w:rsidRPr="001C466C" w:rsidRDefault="001C466C" w:rsidP="001C466C">
      <w:pPr>
        <w:pStyle w:val="BodyTextFirstIndent"/>
      </w:pPr>
      <w:r w:rsidRPr="001C466C">
        <w:t>With over 25 years</w:t>
      </w:r>
      <w:r w:rsidR="008767D2">
        <w:t>’</w:t>
      </w:r>
      <w:r w:rsidRPr="001C466C">
        <w:t xml:space="preserve"> experience representing companies and investors in a wide range of transactional, corporate and securities matters, Newt</w:t>
      </w:r>
      <w:r>
        <w:t>’</w:t>
      </w:r>
      <w:r w:rsidRPr="001C466C">
        <w:t>s background and experience, both as a lawyer and entrepreneur, gives him a deep understanding of business needs and enables him to help clients focus on what matters and make informed decisions.</w:t>
      </w:r>
    </w:p>
    <w:p w:rsidR="001C466C" w:rsidRPr="008767D2" w:rsidRDefault="001C466C" w:rsidP="001C466C">
      <w:pPr>
        <w:pStyle w:val="BodyTextFirstIndent"/>
        <w:rPr>
          <w:rFonts w:cs="Times New Roman"/>
        </w:rPr>
      </w:pPr>
      <w:r w:rsidRPr="001C466C">
        <w:t>Newt</w:t>
      </w:r>
      <w:r>
        <w:t>’</w:t>
      </w:r>
      <w:r w:rsidRPr="001C466C">
        <w:t xml:space="preserve">s practice includes all aspects of business planning and advisory services, private equity and venture financings (for both funds and issuers), mergers and acquisitions, joint ventures and complex commercial transactions, and technology and intellectual property issues, including commercialization </w:t>
      </w:r>
      <w:r w:rsidRPr="008767D2">
        <w:rPr>
          <w:rFonts w:cs="Times New Roman"/>
        </w:rPr>
        <w:t>strategies, licensing, protection, and other technology transactions. He also advises many of the region’s leading technology companies and investment funds on organization and structure, financing strategies and investments, equity distribution and rights, and other transactional matters. Newt’s representation of companies also includes board of director duties, governance issues, and negotiated resolution of business disputes.</w:t>
      </w:r>
    </w:p>
    <w:p w:rsidR="008767D2" w:rsidRPr="008767D2" w:rsidRDefault="008767D2" w:rsidP="001C466C">
      <w:pPr>
        <w:pStyle w:val="BodyTextFirstIndent"/>
        <w:rPr>
          <w:rFonts w:cs="Times New Roman"/>
        </w:rPr>
      </w:pPr>
      <w:r w:rsidRPr="008767D2">
        <w:rPr>
          <w:rFonts w:cs="Times New Roman"/>
        </w:rPr>
        <w:t>He chairs th</w:t>
      </w:r>
      <w:bookmarkStart w:id="0" w:name="_GoBack"/>
      <w:bookmarkEnd w:id="0"/>
      <w:r w:rsidRPr="008767D2">
        <w:rPr>
          <w:rFonts w:cs="Times New Roman"/>
        </w:rPr>
        <w:t xml:space="preserve">e Board of </w:t>
      </w:r>
      <w:r>
        <w:rPr>
          <w:rFonts w:cs="Times New Roman"/>
        </w:rPr>
        <w:t>Directors of the Maryland Technology Economic Development Corporation (</w:t>
      </w:r>
      <w:r w:rsidRPr="008767D2">
        <w:rPr>
          <w:rFonts w:cs="Times New Roman"/>
        </w:rPr>
        <w:t>TEDCO</w:t>
      </w:r>
      <w:r>
        <w:rPr>
          <w:rFonts w:cs="Times New Roman"/>
        </w:rPr>
        <w:t>)</w:t>
      </w:r>
      <w:r w:rsidRPr="008767D2">
        <w:rPr>
          <w:rFonts w:cs="Times New Roman"/>
        </w:rPr>
        <w:t xml:space="preserve"> and serves on the Board</w:t>
      </w:r>
      <w:r>
        <w:rPr>
          <w:rFonts w:cs="Times New Roman"/>
        </w:rPr>
        <w:t xml:space="preserve"> of Director</w:t>
      </w:r>
      <w:r w:rsidRPr="008767D2">
        <w:rPr>
          <w:rFonts w:cs="Times New Roman"/>
        </w:rPr>
        <w:t>s of the Economic Alliance of Baltimore, and Big Brothers Big Sisters of the Greater Chesapeake.</w:t>
      </w:r>
    </w:p>
    <w:p w:rsidR="001C466C" w:rsidRPr="001C466C" w:rsidRDefault="001C466C" w:rsidP="001C466C">
      <w:pPr>
        <w:spacing w:before="2280" w:after="0"/>
        <w:jc w:val="center"/>
        <w:rPr>
          <w:rFonts w:ascii="Times New Roman" w:hAnsi="Times New Roman" w:cs="Times New Roman"/>
          <w:b/>
          <w:sz w:val="24"/>
          <w:szCs w:val="24"/>
        </w:rPr>
      </w:pPr>
      <w:r w:rsidRPr="001C466C">
        <w:rPr>
          <w:rFonts w:ascii="Times New Roman" w:hAnsi="Times New Roman" w:cs="Times New Roman"/>
          <w:b/>
          <w:sz w:val="24"/>
          <w:szCs w:val="24"/>
        </w:rPr>
        <w:t>Contact Information:</w:t>
      </w:r>
    </w:p>
    <w:p w:rsidR="001C466C" w:rsidRPr="001C466C" w:rsidRDefault="001C466C" w:rsidP="001C466C">
      <w:pPr>
        <w:spacing w:after="0"/>
        <w:jc w:val="center"/>
        <w:rPr>
          <w:rFonts w:ascii="Times New Roman" w:hAnsi="Times New Roman" w:cs="Times New Roman"/>
          <w:sz w:val="24"/>
          <w:szCs w:val="24"/>
        </w:rPr>
      </w:pPr>
      <w:r w:rsidRPr="001C466C">
        <w:rPr>
          <w:rFonts w:ascii="Times New Roman" w:hAnsi="Times New Roman" w:cs="Times New Roman"/>
          <w:sz w:val="24"/>
          <w:szCs w:val="24"/>
        </w:rPr>
        <w:t>250 West Pratt Street</w:t>
      </w:r>
    </w:p>
    <w:p w:rsidR="001C466C" w:rsidRPr="001C466C" w:rsidRDefault="001C466C" w:rsidP="001C466C">
      <w:pPr>
        <w:spacing w:after="0"/>
        <w:jc w:val="center"/>
        <w:rPr>
          <w:rFonts w:ascii="Times New Roman" w:hAnsi="Times New Roman" w:cs="Times New Roman"/>
          <w:sz w:val="24"/>
          <w:szCs w:val="24"/>
        </w:rPr>
      </w:pPr>
      <w:r w:rsidRPr="001C466C">
        <w:rPr>
          <w:rFonts w:ascii="Times New Roman" w:hAnsi="Times New Roman" w:cs="Times New Roman"/>
          <w:sz w:val="24"/>
          <w:szCs w:val="24"/>
        </w:rPr>
        <w:t>Suite 1300</w:t>
      </w:r>
    </w:p>
    <w:p w:rsidR="001C466C" w:rsidRPr="001C466C" w:rsidRDefault="001C466C" w:rsidP="001C466C">
      <w:pPr>
        <w:spacing w:after="0"/>
        <w:jc w:val="center"/>
        <w:rPr>
          <w:rFonts w:ascii="Times New Roman" w:hAnsi="Times New Roman" w:cs="Times New Roman"/>
          <w:sz w:val="24"/>
          <w:szCs w:val="24"/>
        </w:rPr>
      </w:pPr>
      <w:r w:rsidRPr="001C466C">
        <w:rPr>
          <w:rFonts w:ascii="Times New Roman" w:hAnsi="Times New Roman" w:cs="Times New Roman"/>
          <w:sz w:val="24"/>
          <w:szCs w:val="24"/>
        </w:rPr>
        <w:t>Baltimore, MD 21201</w:t>
      </w:r>
    </w:p>
    <w:p w:rsidR="001C466C" w:rsidRPr="001C466C" w:rsidRDefault="001C466C" w:rsidP="001C466C">
      <w:pPr>
        <w:spacing w:after="0"/>
        <w:jc w:val="center"/>
        <w:rPr>
          <w:rFonts w:ascii="Times New Roman" w:hAnsi="Times New Roman" w:cs="Times New Roman"/>
          <w:sz w:val="24"/>
          <w:szCs w:val="24"/>
        </w:rPr>
      </w:pPr>
      <w:r w:rsidRPr="001C466C">
        <w:rPr>
          <w:rFonts w:ascii="Times New Roman" w:hAnsi="Times New Roman" w:cs="Times New Roman"/>
          <w:sz w:val="24"/>
          <w:szCs w:val="24"/>
        </w:rPr>
        <w:t>Phone: 410-545-5871</w:t>
      </w:r>
    </w:p>
    <w:p w:rsidR="001C466C" w:rsidRPr="001C466C" w:rsidRDefault="001C466C" w:rsidP="001C466C">
      <w:pPr>
        <w:spacing w:after="0"/>
        <w:jc w:val="center"/>
        <w:rPr>
          <w:rFonts w:ascii="Times New Roman" w:hAnsi="Times New Roman" w:cs="Times New Roman"/>
          <w:sz w:val="24"/>
          <w:szCs w:val="24"/>
        </w:rPr>
      </w:pPr>
      <w:r w:rsidRPr="001C466C">
        <w:rPr>
          <w:rFonts w:ascii="Times New Roman" w:hAnsi="Times New Roman" w:cs="Times New Roman"/>
          <w:sz w:val="24"/>
          <w:szCs w:val="24"/>
        </w:rPr>
        <w:t>nfowler@wcsr.com</w:t>
      </w:r>
    </w:p>
    <w:p w:rsidR="004021AF" w:rsidRPr="00781181" w:rsidRDefault="001C466C" w:rsidP="001C466C">
      <w:pPr>
        <w:spacing w:after="0"/>
        <w:jc w:val="center"/>
        <w:rPr>
          <w:rFonts w:ascii="Times New Roman" w:hAnsi="Times New Roman" w:cs="Times New Roman"/>
          <w:sz w:val="24"/>
          <w:szCs w:val="24"/>
        </w:rPr>
      </w:pPr>
      <w:r w:rsidRPr="001C466C">
        <w:rPr>
          <w:rFonts w:ascii="Times New Roman" w:hAnsi="Times New Roman" w:cs="Times New Roman"/>
          <w:sz w:val="24"/>
          <w:szCs w:val="24"/>
        </w:rPr>
        <w:t>www.wcsr.com</w:t>
      </w:r>
    </w:p>
    <w:sectPr w:rsidR="004021AF" w:rsidRPr="007811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6C" w:rsidRDefault="001C466C" w:rsidP="00AD4CDF">
      <w:pPr>
        <w:spacing w:after="0"/>
      </w:pPr>
      <w:r>
        <w:separator/>
      </w:r>
    </w:p>
  </w:endnote>
  <w:endnote w:type="continuationSeparator" w:id="0">
    <w:p w:rsidR="001C466C" w:rsidRDefault="001C466C" w:rsidP="00AD4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4A" w:rsidRDefault="00633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4A" w:rsidRDefault="00633D4A">
    <w:pPr>
      <w:pStyle w:val="Footer"/>
    </w:pPr>
  </w:p>
  <w:p w:rsidR="00633D4A" w:rsidRDefault="00633D4A" w:rsidP="00633D4A">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633D4A">
      <w:rPr>
        <w:rFonts w:ascii="Times New Roman" w:hAnsi="Times New Roman" w:cs="Times New Roman"/>
        <w:sz w:val="18"/>
      </w:rPr>
      <w:instrText>IF "</w:instrText>
    </w:r>
    <w:r w:rsidRPr="00633D4A">
      <w:rPr>
        <w:rFonts w:ascii="Times New Roman" w:hAnsi="Times New Roman" w:cs="Times New Roman"/>
        <w:sz w:val="18"/>
      </w:rPr>
      <w:fldChar w:fldCharType="begin"/>
    </w:r>
    <w:r w:rsidRPr="00633D4A">
      <w:rPr>
        <w:rFonts w:ascii="Times New Roman" w:hAnsi="Times New Roman" w:cs="Times New Roman"/>
        <w:sz w:val="18"/>
      </w:rPr>
      <w:instrText xml:space="preserve"> DOCVARIABLE "SWDocIDLocation" </w:instrText>
    </w:r>
    <w:r w:rsidRPr="00633D4A">
      <w:rPr>
        <w:rFonts w:ascii="Times New Roman" w:hAnsi="Times New Roman" w:cs="Times New Roman"/>
        <w:sz w:val="18"/>
      </w:rPr>
      <w:fldChar w:fldCharType="separate"/>
    </w:r>
    <w:r>
      <w:rPr>
        <w:rFonts w:ascii="Times New Roman" w:hAnsi="Times New Roman" w:cs="Times New Roman"/>
        <w:sz w:val="18"/>
      </w:rPr>
      <w:instrText>1</w:instrText>
    </w:r>
    <w:r w:rsidRPr="00633D4A">
      <w:rPr>
        <w:rFonts w:ascii="Times New Roman" w:hAnsi="Times New Roman" w:cs="Times New Roman"/>
        <w:sz w:val="18"/>
      </w:rPr>
      <w:fldChar w:fldCharType="end"/>
    </w:r>
    <w:r w:rsidRPr="00633D4A">
      <w:rPr>
        <w:rFonts w:ascii="Times New Roman" w:hAnsi="Times New Roman" w:cs="Times New Roman"/>
        <w:sz w:val="18"/>
      </w:rPr>
      <w:instrText>" = "1" "</w:instrText>
    </w:r>
    <w:r w:rsidRPr="00633D4A">
      <w:rPr>
        <w:rFonts w:ascii="Times New Roman" w:hAnsi="Times New Roman" w:cs="Times New Roman"/>
        <w:sz w:val="18"/>
      </w:rPr>
      <w:fldChar w:fldCharType="begin"/>
    </w:r>
    <w:r w:rsidRPr="00633D4A">
      <w:rPr>
        <w:rFonts w:ascii="Times New Roman" w:hAnsi="Times New Roman" w:cs="Times New Roman"/>
        <w:sz w:val="18"/>
      </w:rPr>
      <w:instrText xml:space="preserve"> DOCPROPERTY "SWDocID" </w:instrText>
    </w:r>
    <w:r w:rsidRPr="00633D4A">
      <w:rPr>
        <w:rFonts w:ascii="Times New Roman" w:hAnsi="Times New Roman" w:cs="Times New Roman"/>
        <w:sz w:val="18"/>
      </w:rPr>
      <w:fldChar w:fldCharType="separate"/>
    </w:r>
    <w:r>
      <w:rPr>
        <w:rFonts w:ascii="Times New Roman" w:hAnsi="Times New Roman" w:cs="Times New Roman"/>
        <w:sz w:val="18"/>
      </w:rPr>
      <w:instrText>WCSR 35358542v1</w:instrText>
    </w:r>
    <w:r w:rsidRPr="00633D4A">
      <w:rPr>
        <w:rFonts w:ascii="Times New Roman" w:hAnsi="Times New Roman" w:cs="Times New Roman"/>
        <w:sz w:val="18"/>
      </w:rPr>
      <w:fldChar w:fldCharType="end"/>
    </w:r>
    <w:r w:rsidRPr="00633D4A">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noProof/>
        <w:sz w:val="18"/>
      </w:rPr>
      <w:t>WCSR 35358542v1</w:t>
    </w:r>
    <w:r>
      <w:rPr>
        <w:rFonts w:ascii="Times New Roman" w:hAnsi="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4A" w:rsidRDefault="00633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6C" w:rsidRDefault="001C466C" w:rsidP="00AD4CDF">
      <w:pPr>
        <w:spacing w:after="0"/>
      </w:pPr>
      <w:r>
        <w:separator/>
      </w:r>
    </w:p>
  </w:footnote>
  <w:footnote w:type="continuationSeparator" w:id="0">
    <w:p w:rsidR="001C466C" w:rsidRDefault="001C466C" w:rsidP="00AD4C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4A" w:rsidRDefault="00633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4A" w:rsidRDefault="00633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4A" w:rsidRDefault="00633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
    <w:docVar w:name="SWDocIDLocation" w:val="1"/>
  </w:docVars>
  <w:rsids>
    <w:rsidRoot w:val="001C466C"/>
    <w:rsid w:val="00003C83"/>
    <w:rsid w:val="000B7ECA"/>
    <w:rsid w:val="001C466C"/>
    <w:rsid w:val="00297CDC"/>
    <w:rsid w:val="002F7BA5"/>
    <w:rsid w:val="003E7551"/>
    <w:rsid w:val="004021AF"/>
    <w:rsid w:val="00633D4A"/>
    <w:rsid w:val="00766E18"/>
    <w:rsid w:val="00781181"/>
    <w:rsid w:val="008767D2"/>
    <w:rsid w:val="008B608F"/>
    <w:rsid w:val="009242FA"/>
    <w:rsid w:val="00946269"/>
    <w:rsid w:val="009A330E"/>
    <w:rsid w:val="00A4067D"/>
    <w:rsid w:val="00AD4CDF"/>
    <w:rsid w:val="00B13923"/>
    <w:rsid w:val="00B95507"/>
    <w:rsid w:val="00DC7A29"/>
    <w:rsid w:val="00DE6E16"/>
    <w:rsid w:val="00FC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spacing w:after="0"/>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spacing w:after="0"/>
    </w:pPr>
  </w:style>
  <w:style w:type="character" w:customStyle="1" w:styleId="FooterChar">
    <w:name w:val="Footer Char"/>
    <w:basedOn w:val="DefaultParagraphFont"/>
    <w:link w:val="Footer"/>
    <w:uiPriority w:val="99"/>
    <w:rsid w:val="00AD4CDF"/>
  </w:style>
  <w:style w:type="paragraph" w:styleId="EnvelopeAddress">
    <w:name w:val="envelope address"/>
    <w:basedOn w:val="Normal"/>
    <w:uiPriority w:val="99"/>
    <w:semiHidden/>
    <w:unhideWhenUsed/>
    <w:rsid w:val="003E7551"/>
    <w:pPr>
      <w:framePr w:w="7920" w:h="1980" w:hRule="exact" w:hSpace="180" w:wrap="auto" w:hAnchor="page" w:xAlign="center" w:yAlign="bottom"/>
      <w:spacing w:after="0"/>
      <w:ind w:left="2880"/>
    </w:pPr>
    <w:rPr>
      <w:rFonts w:ascii="Times New Roman" w:eastAsiaTheme="majorEastAsia" w:hAnsi="Times New Roman" w:cstheme="majorBidi"/>
      <w:sz w:val="24"/>
      <w:szCs w:val="24"/>
    </w:rPr>
  </w:style>
  <w:style w:type="paragraph" w:styleId="BodyText">
    <w:name w:val="Body Text"/>
    <w:basedOn w:val="Normal"/>
    <w:link w:val="BodyTextChar"/>
    <w:uiPriority w:val="99"/>
    <w:semiHidden/>
    <w:unhideWhenUsed/>
    <w:rsid w:val="001C466C"/>
    <w:pPr>
      <w:spacing w:after="120"/>
    </w:pPr>
  </w:style>
  <w:style w:type="character" w:customStyle="1" w:styleId="BodyTextChar">
    <w:name w:val="Body Text Char"/>
    <w:basedOn w:val="DefaultParagraphFont"/>
    <w:link w:val="BodyText"/>
    <w:uiPriority w:val="99"/>
    <w:semiHidden/>
    <w:rsid w:val="001C466C"/>
  </w:style>
  <w:style w:type="paragraph" w:styleId="BodyTextFirstIndent">
    <w:name w:val="Body Text First Indent"/>
    <w:basedOn w:val="BodyText"/>
    <w:link w:val="BodyTextFirstIndentChar"/>
    <w:uiPriority w:val="99"/>
    <w:unhideWhenUsed/>
    <w:rsid w:val="001C466C"/>
    <w:pPr>
      <w:spacing w:after="240"/>
      <w:ind w:firstLine="720"/>
      <w:jc w:val="both"/>
    </w:pPr>
    <w:rPr>
      <w:rFonts w:ascii="Times New Roman" w:hAnsi="Times New Roman"/>
      <w:sz w:val="24"/>
    </w:rPr>
  </w:style>
  <w:style w:type="character" w:customStyle="1" w:styleId="BodyTextFirstIndentChar">
    <w:name w:val="Body Text First Indent Char"/>
    <w:basedOn w:val="BodyTextChar"/>
    <w:link w:val="BodyTextFirstIndent"/>
    <w:uiPriority w:val="99"/>
    <w:rsid w:val="001C46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spacing w:after="0"/>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spacing w:after="0"/>
    </w:pPr>
  </w:style>
  <w:style w:type="character" w:customStyle="1" w:styleId="FooterChar">
    <w:name w:val="Footer Char"/>
    <w:basedOn w:val="DefaultParagraphFont"/>
    <w:link w:val="Footer"/>
    <w:uiPriority w:val="99"/>
    <w:rsid w:val="00AD4CDF"/>
  </w:style>
  <w:style w:type="paragraph" w:styleId="EnvelopeAddress">
    <w:name w:val="envelope address"/>
    <w:basedOn w:val="Normal"/>
    <w:uiPriority w:val="99"/>
    <w:semiHidden/>
    <w:unhideWhenUsed/>
    <w:rsid w:val="003E7551"/>
    <w:pPr>
      <w:framePr w:w="7920" w:h="1980" w:hRule="exact" w:hSpace="180" w:wrap="auto" w:hAnchor="page" w:xAlign="center" w:yAlign="bottom"/>
      <w:spacing w:after="0"/>
      <w:ind w:left="2880"/>
    </w:pPr>
    <w:rPr>
      <w:rFonts w:ascii="Times New Roman" w:eastAsiaTheme="majorEastAsia" w:hAnsi="Times New Roman" w:cstheme="majorBidi"/>
      <w:sz w:val="24"/>
      <w:szCs w:val="24"/>
    </w:rPr>
  </w:style>
  <w:style w:type="paragraph" w:styleId="BodyText">
    <w:name w:val="Body Text"/>
    <w:basedOn w:val="Normal"/>
    <w:link w:val="BodyTextChar"/>
    <w:uiPriority w:val="99"/>
    <w:semiHidden/>
    <w:unhideWhenUsed/>
    <w:rsid w:val="001C466C"/>
    <w:pPr>
      <w:spacing w:after="120"/>
    </w:pPr>
  </w:style>
  <w:style w:type="character" w:customStyle="1" w:styleId="BodyTextChar">
    <w:name w:val="Body Text Char"/>
    <w:basedOn w:val="DefaultParagraphFont"/>
    <w:link w:val="BodyText"/>
    <w:uiPriority w:val="99"/>
    <w:semiHidden/>
    <w:rsid w:val="001C466C"/>
  </w:style>
  <w:style w:type="paragraph" w:styleId="BodyTextFirstIndent">
    <w:name w:val="Body Text First Indent"/>
    <w:basedOn w:val="BodyText"/>
    <w:link w:val="BodyTextFirstIndentChar"/>
    <w:uiPriority w:val="99"/>
    <w:unhideWhenUsed/>
    <w:rsid w:val="001C466C"/>
    <w:pPr>
      <w:spacing w:after="240"/>
      <w:ind w:firstLine="720"/>
      <w:jc w:val="both"/>
    </w:pPr>
    <w:rPr>
      <w:rFonts w:ascii="Times New Roman" w:hAnsi="Times New Roman"/>
      <w:sz w:val="24"/>
    </w:rPr>
  </w:style>
  <w:style w:type="character" w:customStyle="1" w:styleId="BodyTextFirstIndentChar">
    <w:name w:val="Body Text First Indent Char"/>
    <w:basedOn w:val="BodyTextChar"/>
    <w:link w:val="BodyTextFirstIndent"/>
    <w:uiPriority w:val="99"/>
    <w:rsid w:val="001C46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Womble Carlyle Sandridge &amp; Rice, LLP</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Levey, Stefanee</dc:creator>
  <cp:keywords/>
  <dc:description/>
  <cp:lastModifiedBy>Fowler, Newton</cp:lastModifiedBy>
  <cp:revision>3</cp:revision>
  <dcterms:created xsi:type="dcterms:W3CDTF">2015-12-01T22:10:00Z</dcterms:created>
  <dcterms:modified xsi:type="dcterms:W3CDTF">2015-12-02T19:23:00Z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35358542v1</vt:lpwstr>
  </property>
</Properties>
</file>